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Aleksanterinkatu 16, 00170, Helsinki</w:t>
      </w:r>
    </w:p>
    <w:p>
      <w:r>
        <w:t>1.2.2010 maanantai</w:t>
      </w:r>
    </w:p>
    <w:p>
      <w:pPr>
        <w:pStyle w:val="Heading1"/>
      </w:pPr>
      <w:r>
        <w:t>1.2.2010-28.6.2033</w:t>
      </w:r>
    </w:p>
    <w:p>
      <w:pPr>
        <w:pStyle w:val="Heading2"/>
      </w:pPr>
      <w:r>
        <w:t>11:00-19:00 Lasten kaupunki</w:t>
      </w:r>
    </w:p>
    <w:p>
      <w:r>
        <w:t>Senaatintorin kulmalla Helsingin vanhimmissa kortteleissa sijaitsee siniharmaa Sederholmin talo, jok…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