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10.6.2024 maanantai</w:t>
      </w:r>
    </w:p>
    <w:p>
      <w:pPr>
        <w:pStyle w:val="Heading1"/>
      </w:pPr>
      <w:r>
        <w:t>10.6.2024-1.9.2024</w:t>
      </w:r>
    </w:p>
    <w:p>
      <w:pPr>
        <w:pStyle w:val="Heading2"/>
      </w:pPr>
      <w:r>
        <w:t>00:01-23:59 Helsingin Urkukesä 2024</w:t>
      </w:r>
    </w:p>
    <w:p>
      <w:r>
        <w:t xml:space="preserve">Helsingin Urkukesä -festivaali järjestetään jälleen normaaliin tapaan läpi kesän jatkuvilla konserttisarjoilla. </w:t>
      </w:r>
    </w:p>
    <w:p>
      <w:r>
        <w:t>0-10€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