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</w:p>
    <w:p>
      <w:r>
        <w:t>26.5.2024 sunnuntai</w:t>
      </w:r>
    </w:p>
    <w:p>
      <w:pPr>
        <w:pStyle w:val="Heading1"/>
      </w:pPr>
      <w:r>
        <w:t>26.5.2024-28.5.2024</w:t>
      </w:r>
    </w:p>
    <w:p>
      <w:pPr>
        <w:pStyle w:val="Heading2"/>
      </w:pPr>
      <w:r>
        <w:t>11:00-02:00 Syötävä sunnuntai Helsingissä 26.-27.5.</w:t>
      </w:r>
    </w:p>
    <w:p>
      <w:r>
        <w:t>Syötävä sunnuntai ja maanantai kutsuu kaupunkilaiset ulos syömään Helsingin ravintoloihin ja Senaatintorille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