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30.4.2024 tiistai</w:t>
      </w:r>
    </w:p>
    <w:p>
      <w:pPr>
        <w:pStyle w:val="Heading1"/>
      </w:pPr>
      <w:r>
        <w:t>30.4.2024 tiistai</w:t>
      </w:r>
    </w:p>
    <w:p>
      <w:pPr>
        <w:pStyle w:val="Heading2"/>
      </w:pPr>
      <w:r>
        <w:t>09:00-15:00 Herttoniemen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