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29.2.2024 torstai</w:t>
      </w:r>
    </w:p>
    <w:p>
      <w:pPr>
        <w:pStyle w:val="Heading1"/>
      </w:pPr>
      <w:r>
        <w:t>29.2.2024 torstai</w:t>
      </w:r>
    </w:p>
    <w:p>
      <w:pPr>
        <w:pStyle w:val="Heading2"/>
      </w:pPr>
      <w:r>
        <w:t>13:00-17:00 Samba korttipelit</w:t>
      </w:r>
    </w:p>
    <w:p>
      <w:r>
        <w:t>Torstaisin pelataan Samba korttipeliä.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