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22.4.2024 maanantai</w:t>
      </w:r>
    </w:p>
    <w:p>
      <w:pPr>
        <w:pStyle w:val="Heading1"/>
      </w:pPr>
      <w:r>
        <w:t>22.4.2024 maanantai</w:t>
      </w:r>
    </w:p>
    <w:p>
      <w:pPr>
        <w:pStyle w:val="Heading2"/>
      </w:pPr>
      <w:r>
        <w:t>13:00-15:00 Neulekahvila</w:t>
      </w:r>
    </w:p>
    <w:p>
      <w:r>
        <w:t>Tule mukaan neulomaan yhdessä ja viettämään aikaa kahvikupin äärelle.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