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14.5.2024 tiistai</w:t>
      </w:r>
    </w:p>
    <w:p>
      <w:pPr>
        <w:pStyle w:val="Heading1"/>
      </w:pPr>
      <w:r>
        <w:t>14.5.2024 tiistai</w:t>
      </w:r>
    </w:p>
    <w:p>
      <w:pPr>
        <w:pStyle w:val="Heading2"/>
      </w:pPr>
      <w:r>
        <w:t>19:00-21:00 Prima facie</w:t>
      </w:r>
    </w:p>
    <w:p>
      <w:r>
        <w:t xml:space="preserve">Lontoolainen Tessa Ensler on lahjakkuutensa ja ahkeruutensa ansiosta tehnyt loikan työväenluokasta huippujuristiksi. </w:t>
      </w:r>
    </w:p>
    <w:p>
      <w:r>
        <w:t>36€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