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2.5.2024 torstai</w:t>
      </w:r>
    </w:p>
    <w:p>
      <w:pPr>
        <w:pStyle w:val="Heading1"/>
      </w:pPr>
      <w:r>
        <w:t>2.5.2024 torstai</w:t>
      </w:r>
    </w:p>
    <w:p>
      <w:pPr>
        <w:pStyle w:val="Heading2"/>
      </w:pPr>
      <w:r>
        <w:t>10:00-11:00 Äly ja väläys!</w:t>
      </w:r>
    </w:p>
    <w:p>
      <w:r>
        <w:t>Avoin aivopähkinätuokio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