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15, 00120, Helsinki</w:t>
      </w:r>
    </w:p>
    <w:p>
      <w:r>
        <w:t>28.5.2024 tiistai</w:t>
      </w:r>
    </w:p>
    <w:p>
      <w:pPr>
        <w:pStyle w:val="Heading1"/>
      </w:pPr>
      <w:r>
        <w:t>28.5.2024-31.5.2024</w:t>
      </w:r>
    </w:p>
    <w:p>
      <w:pPr>
        <w:pStyle w:val="Heading2"/>
      </w:pPr>
      <w:r>
        <w:t>11:00-14:00 Pobre goes Lunch</w:t>
      </w:r>
    </w:p>
    <w:p>
      <w:r>
        <w:t>Pobre palaa lounaiden merkeissä - viikon ajaksi! Yhteistyössä Helsingin kaupungin ruokaviikkojen kanssa, tuomme illallisen lisäksi myös työpäivän piristystä.</w:t>
      </w:r>
    </w:p>
    <w:p>
      <w:r>
        <w:t>14-16€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