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Urho Kekkosen katu 1, 00100, Helsinki</w:t>
      </w:r>
    </w:p>
    <w:p>
      <w:r>
        <w:t>6.6.2024 torstai</w:t>
      </w:r>
    </w:p>
    <w:p>
      <w:pPr>
        <w:pStyle w:val="Heading1"/>
      </w:pPr>
      <w:r>
        <w:t>6.6.2024-8.6.2024</w:t>
      </w:r>
    </w:p>
    <w:p>
      <w:pPr>
        <w:pStyle w:val="Heading2"/>
      </w:pPr>
      <w:r>
        <w:t xml:space="preserve">17:00-22:00 MUJI Ravintola Dining: Sushi-illallinen </w:t>
      </w:r>
    </w:p>
    <w:p>
      <w:r>
        <w:t>MUJI Ravintola Dining järjestää kolmena iltana sushi-illallisen yhteistyössä Sushi Wagocoron kanssa.</w:t>
      </w:r>
    </w:p>
    <w:p>
      <w:r>
        <w:t>80€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