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5.3.2024 tiistai</w:t>
      </w:r>
    </w:p>
    <w:p>
      <w:pPr>
        <w:pStyle w:val="Heading1"/>
      </w:pPr>
      <w:r>
        <w:t>5.3.2024-31.5.2024</w:t>
      </w:r>
    </w:p>
    <w:p>
      <w:pPr>
        <w:pStyle w:val="Heading2"/>
      </w:pPr>
      <w:r>
        <w:t>11:00-18:00 Teerenpeli -pienoisnäyttely</w:t>
      </w:r>
    </w:p>
    <w:p>
      <w:r>
        <w:t xml:space="preserve">Teerenpeli viettää vuonna 2024 30-vuotisjuhlavuottaan! </w:t>
      </w:r>
    </w:p>
    <w:p>
      <w:r>
        <w:t>0-16€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