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19.4.2024 perjantai</w:t>
      </w:r>
    </w:p>
    <w:p>
      <w:pPr>
        <w:pStyle w:val="Heading1"/>
      </w:pPr>
      <w:r>
        <w:t>19.4.2024-21.4.2024</w:t>
      </w:r>
    </w:p>
    <w:p>
      <w:pPr>
        <w:pStyle w:val="Heading2"/>
      </w:pPr>
      <w:r>
        <w:t>10:00-17:00 Ruoka 2024</w:t>
      </w:r>
    </w:p>
    <w:p>
      <w:r>
        <w:t xml:space="preserve">Ruoka 2024 on uusi ruoka- ja juoma-alan suurtapahtuma, joka esittelee monipuolisesti ruoka- ja juomakulttuuria niin kotona, ulkona kuin matkoillakin. </w:t>
      </w:r>
    </w:p>
    <w:p>
      <w:r>
        <w:t>11/17€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