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4.8.2022 torstai</w:t>
      </w:r>
    </w:p>
    <w:p>
      <w:pPr>
        <w:pStyle w:val="Heading1"/>
      </w:pPr>
      <w:r>
        <w:t>4.8.2022 torstai</w:t>
      </w:r>
    </w:p>
    <w:p>
      <w:pPr>
        <w:pStyle w:val="Heading2"/>
      </w:pPr>
      <w:r>
        <w:t>13:00-14:00 Nopea reitti osaajaksi  – työvoimakoulutus</w:t>
      </w:r>
    </w:p>
    <w:p>
      <w:r>
        <w:t>-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