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18.5.2022 keskiviikko</w:t>
      </w:r>
    </w:p>
    <w:p>
      <w:pPr>
        <w:pStyle w:val="Heading1"/>
      </w:pPr>
      <w:r>
        <w:t>18.5.2022 keskiviikko</w:t>
      </w:r>
    </w:p>
    <w:p>
      <w:pPr>
        <w:pStyle w:val="Heading2"/>
      </w:pPr>
      <w:r>
        <w:t>12:00-13:00 Kirjasto soikoon!</w:t>
      </w:r>
    </w:p>
    <w:p>
      <w:r>
        <w:t>Virittäydy taajuudelle!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