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22.6.2022 keskiviikko</w:t>
      </w:r>
    </w:p>
    <w:p>
      <w:pPr>
        <w:pStyle w:val="Heading1"/>
      </w:pPr>
      <w:r>
        <w:t>22.6.2022 keskiviikko</w:t>
      </w:r>
    </w:p>
    <w:p>
      <w:pPr>
        <w:pStyle w:val="Heading2"/>
      </w:pPr>
      <w:r>
        <w:t>12:00-13:00 Kirjasto soikoon!</w:t>
      </w:r>
    </w:p>
    <w:p>
      <w:r>
        <w:t>Virittäydy taajuudelle!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